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4" w:rsidRPr="00C7127E" w:rsidRDefault="005079C4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Административные процедуры предоставления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</w:t>
      </w: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услуги </w:t>
      </w:r>
    </w:p>
    <w:p w:rsidR="005079C4" w:rsidRPr="00C7127E" w:rsidRDefault="005079C4" w:rsidP="0093269D">
      <w:pPr>
        <w:pStyle w:val="NoSpacing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C7127E">
        <w:rPr>
          <w:rFonts w:ascii="Times New Roman" w:hAnsi="Times New Roman"/>
          <w:b/>
          <w:color w:val="0070C0"/>
          <w:sz w:val="24"/>
          <w:szCs w:val="24"/>
        </w:rPr>
        <w:t xml:space="preserve">на государственную регистрацию </w:t>
      </w:r>
      <w:r>
        <w:rPr>
          <w:rFonts w:ascii="Times New Roman" w:hAnsi="Times New Roman"/>
          <w:b/>
          <w:color w:val="0070C0"/>
          <w:sz w:val="24"/>
          <w:szCs w:val="24"/>
        </w:rPr>
        <w:t>заключения брака</w:t>
      </w:r>
    </w:p>
    <w:p w:rsidR="005079C4" w:rsidRPr="00860E47" w:rsidRDefault="005079C4" w:rsidP="0093269D">
      <w:pPr>
        <w:pStyle w:val="NoSpacing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 xml:space="preserve">60. Основанием для начала предоставления государственной услуги по государственной регистрации заключения брака является личное обращение заявителей (заявителя) в орган, предоставляющий государственную услугу, с одновременным представлением всех надлежащим образом оформленных документов, предусмотренных </w:t>
      </w:r>
      <w:hyperlink r:id="rId5" w:history="1">
        <w:r w:rsidRPr="006F44FF">
          <w:rPr>
            <w:rFonts w:ascii="Times New Roman" w:hAnsi="Times New Roman"/>
            <w:color w:val="0070C0"/>
            <w:sz w:val="24"/>
            <w:szCs w:val="24"/>
          </w:rPr>
          <w:t>пунктом 24</w:t>
        </w:r>
      </w:hyperlink>
      <w:r w:rsidRPr="006F44FF">
        <w:rPr>
          <w:rFonts w:ascii="Times New Roman" w:hAnsi="Times New Roman"/>
          <w:color w:val="0070C0"/>
          <w:sz w:val="24"/>
          <w:szCs w:val="24"/>
        </w:rPr>
        <w:t xml:space="preserve"> Административного регламента.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Административные процедуры при государственной регистрации заключения брака содержат следующие действия.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При приеме заявления о заключении брака: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изучение и проверка документов, представленных заявителями (лицами, желающими вступить в брак) при подаче заявления о заключении брака, - не более 5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прием заявления о заключении брака и документов, представленных заявителями, регистрация заявления в соответствующем журнале (электронной базе) и назначение даты и времени государственной регистрации заключения брака &lt;1&gt; - не более 15 минут;</w:t>
      </w:r>
    </w:p>
    <w:p w:rsidR="005079C4" w:rsidRPr="006F44FF" w:rsidRDefault="005079C4">
      <w:pPr>
        <w:pStyle w:val="ConsPlusNonformat"/>
        <w:widowControl/>
        <w:ind w:firstLine="540"/>
        <w:jc w:val="both"/>
        <w:outlineLvl w:val="1"/>
        <w:rPr>
          <w:color w:val="0070C0"/>
        </w:rPr>
      </w:pPr>
      <w:r w:rsidRPr="006F44FF">
        <w:rPr>
          <w:color w:val="0070C0"/>
        </w:rPr>
        <w:t>--------------------------------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&lt;1&gt; Дата и время государственной регистрации заключения брака назначаются по согласованию с лицами, вступающими в брак, и указываются на заявлении о заключении брака и в соответствующем журнале.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оформление и выдача заявителям приглашения на государственную регистрацию заключения брака &lt;1&gt; - не более 1 минуты.</w:t>
      </w:r>
    </w:p>
    <w:p w:rsidR="005079C4" w:rsidRPr="006F44FF" w:rsidRDefault="005079C4">
      <w:pPr>
        <w:pStyle w:val="ConsPlusNonformat"/>
        <w:widowControl/>
        <w:ind w:firstLine="540"/>
        <w:jc w:val="both"/>
        <w:outlineLvl w:val="1"/>
        <w:rPr>
          <w:color w:val="0070C0"/>
        </w:rPr>
      </w:pPr>
      <w:r w:rsidRPr="006F44FF">
        <w:rPr>
          <w:color w:val="0070C0"/>
        </w:rPr>
        <w:t>--------------------------------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&lt;1&gt; В приглашении на государственную регистрацию заключения брака указываются фамилии и инициалы лиц, вступающих в брак, время, дата и место государственной регистрации заключения брака.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Максимальный срок приема заявления и документов на государственную регистрацию заключения брака составляет 21 минуту.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прием заявлений о государственной регистрации заключения брака.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При государственной регистрации заключения брака: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проверка документов, представленных заявителями для государственной регистрации заключения брака, - не более 3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оформление двух экземпляров записи акта о заключении брака - не более 20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прочтение записи акта о заключении брака заявителями, подписание актовой записи заявителями и должностным лицом, составившим актовую запись, - не более 3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внесение сведений о государственной регистрации заключения брака в поисковую систему - не более 2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оформление свидетельства о заключении брака - не более 5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проверка заявителями сведений, указанных в свидетельстве о заключении брака, - не более 2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заверение оттиском печати записи акта о заключении брака и свидетельства о заключении брака - не более 3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внесение в соответствующий журнал сведений о выдаче заявителю свидетельства о заключении брака, проставление заявителем подписи в получении документа - не более 3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проставление штампов о заключении брака в паспортах заявителей - не более 3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выдача свидетельства о заключении брака заявителям - не более 2 минут;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проведение церемонии государственной регистрации заключения брака в торжественной обстановке &lt;1&gt; - не более 20 минут;</w:t>
      </w:r>
    </w:p>
    <w:p w:rsidR="005079C4" w:rsidRPr="006F44FF" w:rsidRDefault="005079C4">
      <w:pPr>
        <w:pStyle w:val="ConsPlusNonformat"/>
        <w:widowControl/>
        <w:ind w:firstLine="540"/>
        <w:jc w:val="both"/>
        <w:outlineLvl w:val="1"/>
        <w:rPr>
          <w:color w:val="0070C0"/>
        </w:rPr>
      </w:pPr>
      <w:r w:rsidRPr="006F44FF">
        <w:rPr>
          <w:color w:val="0070C0"/>
        </w:rPr>
        <w:t>--------------------------------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&lt;1&gt; Государственная регистрация заключения брака может проводиться в торжественной обстановке по желанию лиц, вступающих в брак.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подготовка и направление сообщений о государственной регистрации заключения брака в территориальный орган Росстата в случаях, установленных законодательством Российской Федерации, - не более 5 минут (на каждый документ). При наличии технической возможности сведения о государственной регистрации заключения брака направляются в электронной форме.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Максимальное время на государственную регистрацию заключения брака составляет не более 71 минуты.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специалист, осуществляющий государственную регистрацию заключения брака.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В случае, если при изучении и проверке документов, представленных заявителями,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органа, предоставляющего государственную услугу, располагает доказательствами, подтверждающими наличие обстоятельств, препятствующих заключению брака, выдается письменный отказ в государственной регистрации заключения брака. Максимальное время на совершение административной процедуры составляет не более 60 минут.</w:t>
      </w:r>
    </w:p>
    <w:p w:rsidR="005079C4" w:rsidRPr="006F44FF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70C0"/>
          <w:sz w:val="24"/>
          <w:szCs w:val="24"/>
        </w:rPr>
      </w:pPr>
      <w:r w:rsidRPr="006F44FF">
        <w:rPr>
          <w:rFonts w:ascii="Times New Roman" w:hAnsi="Times New Roman"/>
          <w:color w:val="0070C0"/>
          <w:sz w:val="24"/>
          <w:szCs w:val="24"/>
        </w:rPr>
        <w:t>Ответственным за исполнение административной процедуры является руководитель органа, предоставляющего государственную услугу.</w:t>
      </w:r>
    </w:p>
    <w:p w:rsidR="005079C4" w:rsidRDefault="00507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9C4" w:rsidRDefault="00507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hyperlink r:id="rId6" w:history="1">
        <w:r>
          <w:rPr>
            <w:rFonts w:ascii="Times New Roman" w:hAnsi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5079C4" w:rsidRDefault="00507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9C4" w:rsidRPr="00C7127E" w:rsidRDefault="005079C4" w:rsidP="001D7C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5079C4" w:rsidRPr="00C7127E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917"/>
    <w:rsid w:val="00002F32"/>
    <w:rsid w:val="00006A14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E7ADB"/>
    <w:rsid w:val="0030376E"/>
    <w:rsid w:val="00323728"/>
    <w:rsid w:val="003268BE"/>
    <w:rsid w:val="00331FDE"/>
    <w:rsid w:val="00343B3F"/>
    <w:rsid w:val="003441E8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3319"/>
    <w:rsid w:val="00406EB2"/>
    <w:rsid w:val="00411108"/>
    <w:rsid w:val="00426218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079C4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E51"/>
    <w:rsid w:val="00576EF5"/>
    <w:rsid w:val="005772B4"/>
    <w:rsid w:val="0058741C"/>
    <w:rsid w:val="005A102A"/>
    <w:rsid w:val="005A513A"/>
    <w:rsid w:val="005A6D94"/>
    <w:rsid w:val="005B15CB"/>
    <w:rsid w:val="005C6624"/>
    <w:rsid w:val="005D2DD0"/>
    <w:rsid w:val="005D3CC3"/>
    <w:rsid w:val="005E6467"/>
    <w:rsid w:val="00602879"/>
    <w:rsid w:val="00621D7B"/>
    <w:rsid w:val="00636626"/>
    <w:rsid w:val="006374FD"/>
    <w:rsid w:val="006521AD"/>
    <w:rsid w:val="006615CB"/>
    <w:rsid w:val="00692B4F"/>
    <w:rsid w:val="006C22AD"/>
    <w:rsid w:val="006C49DF"/>
    <w:rsid w:val="006C7047"/>
    <w:rsid w:val="006E2436"/>
    <w:rsid w:val="006F0D15"/>
    <w:rsid w:val="006F235D"/>
    <w:rsid w:val="006F44FF"/>
    <w:rsid w:val="0070764A"/>
    <w:rsid w:val="00710E2D"/>
    <w:rsid w:val="0071323E"/>
    <w:rsid w:val="00721DF9"/>
    <w:rsid w:val="0074755F"/>
    <w:rsid w:val="007524E6"/>
    <w:rsid w:val="00755CC6"/>
    <w:rsid w:val="00771F0C"/>
    <w:rsid w:val="00792F3A"/>
    <w:rsid w:val="007B402D"/>
    <w:rsid w:val="007B720B"/>
    <w:rsid w:val="007C1C9B"/>
    <w:rsid w:val="007C7F2F"/>
    <w:rsid w:val="007F7DCC"/>
    <w:rsid w:val="00812177"/>
    <w:rsid w:val="008227BE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6BB3"/>
    <w:rsid w:val="008E04AE"/>
    <w:rsid w:val="008F0E15"/>
    <w:rsid w:val="008F338E"/>
    <w:rsid w:val="0092387F"/>
    <w:rsid w:val="0093269D"/>
    <w:rsid w:val="009460C7"/>
    <w:rsid w:val="009472B4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71832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27F03"/>
    <w:rsid w:val="00C7127E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B3169"/>
    <w:rsid w:val="00DD0237"/>
    <w:rsid w:val="00DD79A7"/>
    <w:rsid w:val="00DE1346"/>
    <w:rsid w:val="00E04BE9"/>
    <w:rsid w:val="00E14E00"/>
    <w:rsid w:val="00E276AD"/>
    <w:rsid w:val="00E33164"/>
    <w:rsid w:val="00E33E8A"/>
    <w:rsid w:val="00E37084"/>
    <w:rsid w:val="00E55A35"/>
    <w:rsid w:val="00E6336E"/>
    <w:rsid w:val="00E71524"/>
    <w:rsid w:val="00E73610"/>
    <w:rsid w:val="00EA042E"/>
    <w:rsid w:val="00EB3099"/>
    <w:rsid w:val="00EC207E"/>
    <w:rsid w:val="00EC28FD"/>
    <w:rsid w:val="00EC70A6"/>
    <w:rsid w:val="00F0606A"/>
    <w:rsid w:val="00F06541"/>
    <w:rsid w:val="00F2374F"/>
    <w:rsid w:val="00F31DD2"/>
    <w:rsid w:val="00F441F0"/>
    <w:rsid w:val="00F62856"/>
    <w:rsid w:val="00F64DA4"/>
    <w:rsid w:val="00F726A6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493"/>
    <w:pPr>
      <w:ind w:left="720"/>
      <w:contextualSpacing/>
    </w:pPr>
  </w:style>
  <w:style w:type="paragraph" w:styleId="NoSpacing">
    <w:name w:val="No Spacing"/>
    <w:uiPriority w:val="99"/>
    <w:qFormat/>
    <w:rsid w:val="007B720B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71323E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F314A26A16B276C33AAB291779B89925F6C3E3C3D93CB21D91169FFDACCCB1B88721BB2E482ABW97BG" TargetMode="External"/><Relationship Id="rId5" Type="http://schemas.openxmlformats.org/officeDocument/2006/relationships/hyperlink" Target="consultantplus://offline/ref=119F314A26A16B276C33AAB291779B89925F6C3E3C3D93CB21D91169FFDACCCB1B88721BB2E487ACW97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753</Words>
  <Characters>4297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 предоставления  государственной услуги </dc:title>
  <dc:subject/>
  <dc:creator>Сергиенко Анна Владимировна</dc:creator>
  <cp:keywords/>
  <dc:description/>
  <cp:lastModifiedBy>akorovaev</cp:lastModifiedBy>
  <cp:revision>2</cp:revision>
  <cp:lastPrinted>2012-06-05T06:24:00Z</cp:lastPrinted>
  <dcterms:created xsi:type="dcterms:W3CDTF">2013-11-11T10:16:00Z</dcterms:created>
  <dcterms:modified xsi:type="dcterms:W3CDTF">2013-11-11T10:16:00Z</dcterms:modified>
</cp:coreProperties>
</file>